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85B" w:rsidRDefault="00D4085B" w:rsidP="0017019B">
      <w:pPr>
        <w:shd w:val="clear" w:color="auto" w:fill="FFFFFF"/>
        <w:suppressAutoHyphens/>
        <w:autoSpaceDE w:val="0"/>
        <w:autoSpaceDN w:val="0"/>
        <w:adjustRightInd w:val="0"/>
        <w:ind w:firstLine="4500"/>
        <w:jc w:val="both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D4085B" w:rsidRDefault="00D4085B" w:rsidP="0017019B">
      <w:pPr>
        <w:shd w:val="clear" w:color="auto" w:fill="FFFFFF"/>
        <w:suppressAutoHyphens/>
        <w:autoSpaceDE w:val="0"/>
        <w:autoSpaceDN w:val="0"/>
        <w:adjustRightInd w:val="0"/>
        <w:ind w:left="450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городского поселения «Город Вяземский» от 06.02.2015 № 52, в редакции постановления администрации городского поселения «Город Вяземский» от 17.06.2016 № 556</w:t>
      </w:r>
    </w:p>
    <w:p w:rsidR="00D4085B" w:rsidRDefault="00D4085B" w:rsidP="00437379">
      <w:pPr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085B" w:rsidRDefault="00D4085B" w:rsidP="00437379">
      <w:pPr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085B" w:rsidRDefault="00D4085B" w:rsidP="00437379">
      <w:pPr>
        <w:pStyle w:val="Heading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ПАСПОРТ</w:t>
      </w:r>
    </w:p>
    <w:p w:rsidR="00D4085B" w:rsidRDefault="00D4085B" w:rsidP="00437379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муниципальной  программы</w:t>
      </w:r>
    </w:p>
    <w:p w:rsidR="00D4085B" w:rsidRDefault="00D4085B" w:rsidP="004373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«Безопасное городское поселение «Город Вяземский» </w:t>
      </w:r>
    </w:p>
    <w:p w:rsidR="00D4085B" w:rsidRDefault="00D4085B" w:rsidP="004373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2015 -2017 годы»</w:t>
      </w:r>
    </w:p>
    <w:p w:rsidR="00D4085B" w:rsidRDefault="00D4085B" w:rsidP="00437379">
      <w:pPr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20" w:type="dxa"/>
        <w:tblInd w:w="-50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340"/>
        <w:gridCol w:w="7380"/>
      </w:tblGrid>
      <w:tr w:rsidR="00D4085B" w:rsidTr="0017019B">
        <w:trPr>
          <w:trHeight w:val="498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 xml:space="preserve"> Наименование Программы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Муниципальная  программа  «Безопасное городское поселение «Город Вяземский» на 2015 -2017 годы»</w:t>
            </w:r>
          </w:p>
        </w:tc>
      </w:tr>
      <w:tr w:rsidR="00D4085B" w:rsidTr="0017019B">
        <w:trPr>
          <w:trHeight w:val="498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Ответственный исполнитель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 w:rsidP="00030385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Отдел организационно – правовой и кадровой работы</w:t>
            </w:r>
          </w:p>
        </w:tc>
      </w:tr>
      <w:tr w:rsidR="00D4085B" w:rsidTr="0017019B">
        <w:trPr>
          <w:trHeight w:val="498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Соисполнители, участники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Отдел коммунального хозяйства, благоустройства, транспорта, связи и социально-жилищной политики, ОМВД РФ по Вяземскому району</w:t>
            </w:r>
          </w:p>
        </w:tc>
      </w:tr>
      <w:tr w:rsidR="00D4085B" w:rsidTr="0017019B">
        <w:trPr>
          <w:trHeight w:val="1243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Основания для разработки Программы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Конституция Российской Федерации;</w:t>
            </w:r>
          </w:p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06 октября 2003 года № 131-ФЗ               «Об общих принципах организации местного самоуправления в Российской Федерации»;</w:t>
            </w:r>
          </w:p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28 декабря 2010 года № 390-ФЗ               «О безопасности»;</w:t>
            </w:r>
          </w:p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06 марта 2006 года № 35-ФЗ                         «О противодействии терроризму»;</w:t>
            </w:r>
          </w:p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</w:t>
            </w:r>
            <w:r>
              <w:rPr>
                <w:bCs/>
                <w:sz w:val="28"/>
                <w:szCs w:val="28"/>
              </w:rPr>
              <w:t>25 июля 2002 года № 114-ФЗ                           «О противодействии экстремистской деятельности»;</w:t>
            </w:r>
          </w:p>
          <w:p w:rsidR="00D4085B" w:rsidRDefault="00D4085B">
            <w:pPr>
              <w:pStyle w:val="NormalWeb"/>
              <w:spacing w:before="0" w:beforeAutospacing="0" w:after="0" w:afterAutospacing="0"/>
              <w:jc w:val="both"/>
              <w:outlineLvl w:val="2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Указ Президента Российской Федерации </w:t>
            </w:r>
            <w:r>
              <w:rPr>
                <w:bCs/>
                <w:sz w:val="28"/>
                <w:szCs w:val="28"/>
              </w:rPr>
              <w:t xml:space="preserve">от 12 мая 2009 </w:t>
            </w:r>
            <w:r>
              <w:rPr>
                <w:bCs/>
                <w:color w:val="000000"/>
                <w:sz w:val="28"/>
                <w:szCs w:val="28"/>
              </w:rPr>
              <w:t>года</w:t>
            </w:r>
            <w:r>
              <w:rPr>
                <w:bCs/>
                <w:sz w:val="28"/>
                <w:szCs w:val="28"/>
              </w:rPr>
              <w:t xml:space="preserve"> № 537 «О стратегии национальной безопасности Российской Федерации до 2020 года»;</w:t>
            </w:r>
          </w:p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2 апреля 20014 года № 44-ФЗ «Об участии граждан в охране общественного порядка»</w:t>
            </w:r>
          </w:p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Закон Хабаровского края  от 25 апреля 2012 года №188«Об участии населения в охране общественного порядка на территории Хабаровского края»;</w:t>
            </w:r>
          </w:p>
        </w:tc>
      </w:tr>
      <w:tr w:rsidR="00D4085B" w:rsidTr="0017019B">
        <w:trPr>
          <w:trHeight w:val="524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Цель  и задачи Программы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Цели программы:</w:t>
            </w:r>
          </w:p>
          <w:p w:rsidR="00D4085B" w:rsidRDefault="00D408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Создание благоприятных условий</w:t>
            </w:r>
            <w:r>
              <w:rPr>
                <w:sz w:val="28"/>
                <w:szCs w:val="28"/>
              </w:rPr>
              <w:t xml:space="preserve"> для обеспечения безопасного проживания граждан на территории городского поселения, профилактики правонарушений и предотвращению ситуаций, угрожающих жизни и здоровью граждан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</w:p>
          <w:p w:rsidR="00D4085B" w:rsidRDefault="00D4085B">
            <w:pPr>
              <w:pStyle w:val="NormalWeb"/>
              <w:spacing w:before="0" w:beforeAutospacing="0" w:after="0" w:afterAutospacing="0"/>
              <w:ind w:firstLine="539"/>
              <w:jc w:val="both"/>
              <w:rPr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b/>
                <w:bCs/>
                <w:color w:val="000000"/>
                <w:sz w:val="27"/>
                <w:szCs w:val="27"/>
                <w:u w:val="single"/>
              </w:rPr>
              <w:t>Задачи Программы</w:t>
            </w:r>
          </w:p>
          <w:p w:rsidR="00D4085B" w:rsidRDefault="00D4085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Содействие правоохранительным органам в выявлении и пресечении правонарушений и преступлений на территории городского поселения «Город Вяземский».</w:t>
            </w:r>
          </w:p>
          <w:p w:rsidR="00D4085B" w:rsidRDefault="00D408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2.Повышение эффективности деятельности социальной системы профилактики правонарушений, уровня безопасности граждан, проживающих на территории  городского  поселения.</w:t>
            </w:r>
          </w:p>
          <w:p w:rsidR="00D4085B" w:rsidRDefault="00D408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3. Снижение уровня преступности на территории городского поселения «Город Вяземский».</w:t>
            </w:r>
          </w:p>
        </w:tc>
      </w:tr>
      <w:tr w:rsidR="00D4085B" w:rsidTr="0017019B">
        <w:trPr>
          <w:trHeight w:val="347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Основные мероприятия Программы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t>-мероприятия, направленные на совершенствование координации деятельности органов местного самоуправления, правоохранительных органов по профилактике правонарушений;</w:t>
            </w:r>
            <w:r>
              <w:rPr>
                <w:b/>
              </w:rPr>
              <w:t xml:space="preserve"> </w:t>
            </w:r>
          </w:p>
          <w:p w:rsidR="00D4085B" w:rsidRDefault="00D4085B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-мероприятия, направленные на предупреждение преступлений и профилактику правонарушений  в общественных местах и на улицах города;</w:t>
            </w:r>
          </w:p>
          <w:p w:rsidR="00D4085B" w:rsidRDefault="00D4085B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t>-</w:t>
            </w:r>
            <w:r>
              <w:rPr>
                <w:sz w:val="28"/>
                <w:szCs w:val="28"/>
              </w:rPr>
              <w:t>обслуживание  подсистемы видеонаблюдения   аппаратно-программного комплекса автоматизированной информационной системы "Безопасный город" на улицах, в общественных местах и на объектах транспортной инфраструктуры в  городском поселении</w:t>
            </w:r>
            <w:r>
              <w:t>.</w:t>
            </w:r>
          </w:p>
        </w:tc>
      </w:tr>
      <w:tr w:rsidR="00D4085B" w:rsidTr="0017019B">
        <w:trPr>
          <w:trHeight w:val="347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Основные показатели</w:t>
            </w:r>
          </w:p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(индикаторы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раскрытых преступлений,  совершенных на улицах и общественных местах городского поселения «Город Вяземский»  при помощи подсистемы видеонаблюдения    аппаратно-программного комплекса автоматизированной информационной системы "Безопасный город";</w:t>
            </w:r>
          </w:p>
          <w:p w:rsidR="00D4085B" w:rsidRDefault="00D4085B">
            <w:pPr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 раскрытых  ДТП,  совершенных на улицах  городского поселения «Город Вяземский» при помощи подсистемы видеонаблюдения    аппаратно-программного комплекса автоматизированной информационной системы "Безопасный город";</w:t>
            </w:r>
          </w:p>
          <w:p w:rsidR="00D4085B" w:rsidRDefault="00D4085B">
            <w:pPr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сокращение количества преступлений,  совершенных на улицах и общественных местах городского поселения «Город Вяземский»;</w:t>
            </w:r>
          </w:p>
          <w:p w:rsidR="00D4085B" w:rsidRDefault="00D4085B">
            <w:pPr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сокращение количества   ДТП  совершенных на улицах городского поселения «Город Вяземский»;</w:t>
            </w:r>
          </w:p>
          <w:p w:rsidR="00D4085B" w:rsidRDefault="00D4085B">
            <w:pPr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-количество лиц, осужденных к наказаниям, не связанным с лишением свободы, трудоустроенных на предприятиях городского поселения;</w:t>
            </w:r>
          </w:p>
          <w:p w:rsidR="00D4085B" w:rsidRDefault="00D4085B">
            <w:pPr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-количество привлеченных частных охранных предприятий, работающих на территории городского поселения к участию в охране общественного порядка;</w:t>
            </w:r>
          </w:p>
          <w:p w:rsidR="00D4085B" w:rsidRDefault="00D4085B">
            <w:pPr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-количество рейдов ДНД</w:t>
            </w:r>
            <w:r>
              <w:t xml:space="preserve"> </w:t>
            </w:r>
            <w:r>
              <w:rPr>
                <w:sz w:val="28"/>
                <w:szCs w:val="28"/>
              </w:rPr>
              <w:t>с целью  работы по привлечению к административной ответственности лиц осуществляющих уличную торговлю в местах, не отведенных для этих целей;</w:t>
            </w:r>
          </w:p>
          <w:p w:rsidR="00D4085B" w:rsidRDefault="00D4085B">
            <w:pPr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рейдов ДНД  в общественных местах с целью   профилактики правонарушений на улицах города</w:t>
            </w:r>
          </w:p>
        </w:tc>
      </w:tr>
      <w:tr w:rsidR="00D4085B" w:rsidTr="0017019B">
        <w:trPr>
          <w:trHeight w:val="347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Сроки реализации программы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pStyle w:val="NormalWeb"/>
              <w:spacing w:before="0" w:beforeAutospacing="0" w:after="0" w:afterAutospacing="0"/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2015-2017 годы</w:t>
            </w:r>
          </w:p>
        </w:tc>
      </w:tr>
      <w:tr w:rsidR="00D4085B" w:rsidTr="0017019B">
        <w:trPr>
          <w:trHeight w:val="1413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Ресурсное обеспечение реализации программы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pStyle w:val="BodyTextIndent"/>
              <w:shd w:val="clear" w:color="auto" w:fill="FFFFFF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Программы осуществляется за счет средств бюджета городского поселения «Город Вяземский»</w:t>
            </w:r>
          </w:p>
          <w:p w:rsidR="00D4085B" w:rsidRDefault="00D4085B">
            <w:pPr>
              <w:pStyle w:val="BodyTextIndent"/>
              <w:shd w:val="clear" w:color="auto" w:fill="FFFFFF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ассигнований, планируемый на выполнение перечня мероприятий программы 1359,380 тыс. рублей, в том числе </w:t>
            </w:r>
          </w:p>
          <w:p w:rsidR="00D4085B" w:rsidRDefault="00D4085B">
            <w:pPr>
              <w:pStyle w:val="BodyTextIndent"/>
              <w:shd w:val="clear" w:color="auto" w:fill="FFFFFF"/>
              <w:spacing w:after="0"/>
              <w:ind w:left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28"/>
                  <w:szCs w:val="28"/>
                </w:rPr>
                <w:t>2015 г</w:t>
              </w:r>
            </w:smartTag>
            <w:r>
              <w:rPr>
                <w:sz w:val="28"/>
                <w:szCs w:val="28"/>
              </w:rPr>
              <w:t>. – 155,900 тыс. рублей</w:t>
            </w:r>
          </w:p>
          <w:p w:rsidR="00D4085B" w:rsidRDefault="00D4085B">
            <w:pPr>
              <w:pStyle w:val="BodyTextIndent"/>
              <w:shd w:val="clear" w:color="auto" w:fill="FFFFFF"/>
              <w:spacing w:after="0"/>
              <w:ind w:left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8"/>
                  <w:szCs w:val="28"/>
                </w:rPr>
                <w:t>2016 г</w:t>
              </w:r>
            </w:smartTag>
            <w:r>
              <w:rPr>
                <w:sz w:val="28"/>
                <w:szCs w:val="28"/>
              </w:rPr>
              <w:t>. –  240 тыс. рублей</w:t>
            </w:r>
          </w:p>
          <w:p w:rsidR="00D4085B" w:rsidRDefault="00D4085B">
            <w:pPr>
              <w:pStyle w:val="BodyTextIndent"/>
              <w:shd w:val="clear" w:color="auto" w:fill="FFFFFF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2017г. –  963,480 тыс. рублей</w:t>
            </w:r>
          </w:p>
          <w:p w:rsidR="00D4085B" w:rsidRDefault="00D4085B">
            <w:pPr>
              <w:pStyle w:val="BodyTextIndent"/>
              <w:shd w:val="clear" w:color="auto" w:fill="FFFFFF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 выделяемых на реализацию мероприятий настоящей программы ежегодно уточняется при  формировании проекта бюджета на соответствующий финансовый год.</w:t>
            </w:r>
          </w:p>
        </w:tc>
      </w:tr>
      <w:tr w:rsidR="00D4085B" w:rsidTr="0017019B">
        <w:trPr>
          <w:trHeight w:val="65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 xml:space="preserve"> Конечный результат</w:t>
            </w:r>
          </w:p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реализации программы</w:t>
            </w:r>
          </w:p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</w:p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</w:p>
          <w:p w:rsidR="00D4085B" w:rsidRDefault="00D4085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85B" w:rsidRDefault="00D408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выполнения Программы:</w:t>
            </w:r>
          </w:p>
          <w:p w:rsidR="00D4085B" w:rsidRDefault="00D4085B">
            <w:pPr>
              <w:tabs>
                <w:tab w:val="left" w:pos="0"/>
                <w:tab w:val="left" w:pos="1416"/>
                <w:tab w:val="left" w:pos="2123"/>
                <w:tab w:val="left" w:pos="2832"/>
                <w:tab w:val="left" w:pos="3540"/>
                <w:tab w:val="left" w:pos="4247"/>
                <w:tab w:val="left" w:pos="4956"/>
                <w:tab w:val="left" w:pos="5664"/>
                <w:tab w:val="left" w:pos="6372"/>
                <w:tab w:val="left" w:pos="7080"/>
                <w:tab w:val="left" w:pos="7787"/>
                <w:tab w:val="left" w:pos="8495"/>
                <w:tab w:val="left" w:pos="8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1)эффективность взаимодействия, органов местного самоуправления, правоохранительных органов, гражданского общества в сфере противодействия преступности и профилактики правонарушений.</w:t>
            </w:r>
          </w:p>
          <w:p w:rsidR="00D4085B" w:rsidRDefault="00D408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создание условий для повышения роли населения в сфере охраны правопорядка;</w:t>
            </w:r>
          </w:p>
          <w:p w:rsidR="00D4085B" w:rsidRDefault="00D408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сокращение количества преступлений и правонарушений, совершенных на улицах и в общественных местах;</w:t>
            </w:r>
          </w:p>
          <w:p w:rsidR="00D4085B" w:rsidRDefault="00D408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4)создание эффективной системы правовых, организационных и идеологических механизмов по предупреждению преступлений и профилактике правонарушений</w:t>
            </w:r>
          </w:p>
        </w:tc>
      </w:tr>
    </w:tbl>
    <w:p w:rsidR="00D4085B" w:rsidRDefault="00D4085B"/>
    <w:sectPr w:rsidR="00D4085B" w:rsidSect="00550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379"/>
    <w:rsid w:val="00030385"/>
    <w:rsid w:val="0017019B"/>
    <w:rsid w:val="00437379"/>
    <w:rsid w:val="00550D1F"/>
    <w:rsid w:val="00585277"/>
    <w:rsid w:val="007329A6"/>
    <w:rsid w:val="00774587"/>
    <w:rsid w:val="008B265D"/>
    <w:rsid w:val="00D40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3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37379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uiPriority w:val="99"/>
    <w:rsid w:val="0043737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3737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uiPriority w:val="99"/>
    <w:rsid w:val="004373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0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777</Words>
  <Characters>4434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Татьяна</dc:creator>
  <cp:keywords/>
  <dc:description/>
  <cp:lastModifiedBy>Гурдина В.А.</cp:lastModifiedBy>
  <cp:revision>2</cp:revision>
  <cp:lastPrinted>2016-11-14T23:45:00Z</cp:lastPrinted>
  <dcterms:created xsi:type="dcterms:W3CDTF">2016-11-14T23:46:00Z</dcterms:created>
  <dcterms:modified xsi:type="dcterms:W3CDTF">2016-11-14T23:46:00Z</dcterms:modified>
</cp:coreProperties>
</file>